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Default="000F6492" w:rsidP="000F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 поддержки детей, находящихся в трудной жизненной ситуации при поддержке Совета Федерации Федерального Собрания Российской Федерации и в партнерстве с Ассоциацией малых и средних городов России проводит Всероссийский конкурс «Города для детей. 2022».</w:t>
      </w:r>
    </w:p>
    <w:p w:rsidR="000F6492" w:rsidRDefault="000F6492" w:rsidP="000F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году конкурсантам предлагается побороться за лидерство в следующих номинациях:</w:t>
      </w:r>
    </w:p>
    <w:p w:rsidR="000F6492" w:rsidRDefault="000F6492" w:rsidP="000F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 </w:t>
      </w:r>
      <w:proofErr w:type="spellStart"/>
      <w:r>
        <w:rPr>
          <w:rFonts w:ascii="Times New Roman" w:hAnsi="Times New Roman" w:cs="Times New Roman"/>
          <w:sz w:val="28"/>
        </w:rPr>
        <w:t>фокусе-семья</w:t>
      </w:r>
      <w:proofErr w:type="spellEnd"/>
      <w:r>
        <w:rPr>
          <w:rFonts w:ascii="Times New Roman" w:hAnsi="Times New Roman" w:cs="Times New Roman"/>
          <w:sz w:val="28"/>
        </w:rPr>
        <w:t xml:space="preserve">» - популяризация семейных ценностей, </w:t>
      </w:r>
      <w:proofErr w:type="gramStart"/>
      <w:r>
        <w:rPr>
          <w:rFonts w:ascii="Times New Roman" w:hAnsi="Times New Roman" w:cs="Times New Roman"/>
          <w:sz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F6492" w:rsidRDefault="000F6492" w:rsidP="000F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«Живые традиции» - в рамках Года культурного наследия народов России выполняются мероприятия, направленные на создание условий для знакомства детей с различными культурными традициями, различными видами народного искусства и людьми, увлеченными ими;</w:t>
      </w:r>
    </w:p>
    <w:p w:rsidR="000F6492" w:rsidRDefault="000F6492" w:rsidP="000F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«Моя семья в истории родного края» - создание условий для укрепления связи поколений, изучения семейной истории и истории России;</w:t>
      </w:r>
    </w:p>
    <w:p w:rsidR="000F6492" w:rsidRDefault="000F6492" w:rsidP="000F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«Мы помним!» - включение детей в мероприятия историко-патриотической направленности, оказание помощи ветеранам и одиноким пожилым людям.</w:t>
      </w:r>
    </w:p>
    <w:p w:rsidR="000F6492" w:rsidRDefault="000F6492" w:rsidP="000F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марта 2022 года на электронном ресурсе конкурсов городов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gorodadetyam</w:t>
      </w:r>
      <w:proofErr w:type="spellEnd"/>
      <w:r w:rsidRPr="000F6492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0F64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откроется регистрация, и появится возможность получить официальный статус участника Всероссийского конкурса «Города для детей. 2022».</w:t>
      </w:r>
    </w:p>
    <w:p w:rsidR="000F6492" w:rsidRPr="000F6492" w:rsidRDefault="000F6492" w:rsidP="000F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участия во Всероссийском конкурсе и его основные события определены Положением о конкурсе. Лидеров конкурсного марафона в конце года определит Организационный комитет Всероссийского конкурса.</w:t>
      </w:r>
    </w:p>
    <w:sectPr w:rsidR="000F6492" w:rsidRPr="000F6492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F6492"/>
    <w:rsid w:val="000F6492"/>
    <w:rsid w:val="004122C9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2022-03-03T07:00:00Z</dcterms:created>
  <dcterms:modified xsi:type="dcterms:W3CDTF">2022-03-03T07:10:00Z</dcterms:modified>
</cp:coreProperties>
</file>